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4" w:rsidRPr="00385244" w:rsidRDefault="00385244" w:rsidP="00A00179">
      <w:pPr>
        <w:spacing w:line="240" w:lineRule="auto"/>
        <w:jc w:val="center"/>
        <w:rPr>
          <w:sz w:val="28"/>
          <w:szCs w:val="28"/>
        </w:rPr>
      </w:pPr>
      <w:r w:rsidRPr="00385244">
        <w:rPr>
          <w:sz w:val="28"/>
          <w:szCs w:val="28"/>
        </w:rPr>
        <w:t>WYMAGANIA EDUKACYJNE</w:t>
      </w:r>
    </w:p>
    <w:p w:rsidR="00385244" w:rsidRDefault="00385244" w:rsidP="00385244">
      <w:pPr>
        <w:jc w:val="center"/>
        <w:rPr>
          <w:sz w:val="28"/>
          <w:szCs w:val="28"/>
        </w:rPr>
      </w:pPr>
      <w:r w:rsidRPr="00385244">
        <w:rPr>
          <w:sz w:val="28"/>
          <w:szCs w:val="28"/>
        </w:rPr>
        <w:t>NA ŚRÓDROCZNE I ROCZNE OCENY KLASYFIKACYJNE Z GEOGRAFII</w:t>
      </w:r>
    </w:p>
    <w:p w:rsidR="00D62301" w:rsidRDefault="005723F6" w:rsidP="00D62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VIII</w:t>
      </w:r>
    </w:p>
    <w:p w:rsidR="00D62301" w:rsidRDefault="00D62301" w:rsidP="00D62301">
      <w:pPr>
        <w:rPr>
          <w:b/>
          <w:sz w:val="24"/>
          <w:szCs w:val="24"/>
        </w:rPr>
      </w:pPr>
      <w:r w:rsidRPr="00A11EA7">
        <w:rPr>
          <w:b/>
          <w:sz w:val="24"/>
          <w:szCs w:val="24"/>
        </w:rPr>
        <w:t>UWAGI:</w:t>
      </w:r>
    </w:p>
    <w:p w:rsidR="00D62301" w:rsidRDefault="00D62301" w:rsidP="00D6230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1EA7">
        <w:rPr>
          <w:sz w:val="24"/>
          <w:szCs w:val="24"/>
        </w:rPr>
        <w:t>Aby otrzymać wyższą ocenę uczeń musi spełniać wymagania określone na oceny niższe</w:t>
      </w:r>
    </w:p>
    <w:p w:rsidR="00D62301" w:rsidRDefault="00D62301" w:rsidP="00D6230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Ocenę niedostateczną otrzymuje uczeń, który nie spełnia wymagań na ocenę dopuszczającą</w:t>
      </w:r>
    </w:p>
    <w:p w:rsidR="00A079B9" w:rsidRPr="00A079B9" w:rsidRDefault="00D62301" w:rsidP="00A079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Wymagania na ocenę roczną obejmują równi</w:t>
      </w:r>
      <w:r w:rsidR="00A079B9">
        <w:rPr>
          <w:sz w:val="24"/>
          <w:szCs w:val="24"/>
        </w:rPr>
        <w:t>eż wymagania na ocenę śródroczną</w:t>
      </w:r>
    </w:p>
    <w:p w:rsidR="00A00179" w:rsidRDefault="00A00179" w:rsidP="00A00179">
      <w:pPr>
        <w:pStyle w:val="Akapitzlist"/>
        <w:ind w:left="1515"/>
        <w:rPr>
          <w:sz w:val="24"/>
          <w:szCs w:val="24"/>
        </w:rPr>
      </w:pPr>
    </w:p>
    <w:p w:rsidR="00A00179" w:rsidRPr="00A11EA7" w:rsidRDefault="00A00179" w:rsidP="00A00179">
      <w:pPr>
        <w:pStyle w:val="Akapitzlist"/>
        <w:ind w:left="1515"/>
        <w:rPr>
          <w:sz w:val="24"/>
          <w:szCs w:val="24"/>
        </w:rPr>
      </w:pPr>
    </w:p>
    <w:p w:rsidR="00D62301" w:rsidRPr="00385244" w:rsidRDefault="00D62301" w:rsidP="00385244">
      <w:pPr>
        <w:jc w:val="center"/>
        <w:rPr>
          <w:sz w:val="28"/>
          <w:szCs w:val="28"/>
        </w:rPr>
      </w:pPr>
    </w:p>
    <w:tbl>
      <w:tblPr>
        <w:tblpPr w:leftFromText="141" w:rightFromText="141" w:vertAnchor="page" w:horzAnchor="margin" w:tblpY="5101"/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7087"/>
        <w:gridCol w:w="5220"/>
      </w:tblGrid>
      <w:tr w:rsidR="00A00179" w:rsidRPr="001D46DC" w:rsidTr="00763F5F">
        <w:trPr>
          <w:trHeight w:val="280"/>
        </w:trPr>
        <w:tc>
          <w:tcPr>
            <w:tcW w:w="1630" w:type="dxa"/>
          </w:tcPr>
          <w:p w:rsidR="00A079B9" w:rsidRPr="001D46DC" w:rsidRDefault="00A11EA7" w:rsidP="00A11EA7">
            <w:pPr>
              <w:rPr>
                <w:b/>
              </w:rPr>
            </w:pPr>
            <w:r w:rsidRPr="001D46DC">
              <w:rPr>
                <w:b/>
              </w:rPr>
              <w:t>Ocena klasyfikacyjna</w:t>
            </w:r>
          </w:p>
        </w:tc>
        <w:tc>
          <w:tcPr>
            <w:tcW w:w="7087" w:type="dxa"/>
          </w:tcPr>
          <w:p w:rsidR="00385244" w:rsidRPr="001D46DC" w:rsidRDefault="00F007FB" w:rsidP="00F007FB">
            <w:pPr>
              <w:rPr>
                <w:b/>
              </w:rPr>
            </w:pPr>
            <w:r w:rsidRPr="001D46DC">
              <w:rPr>
                <w:b/>
              </w:rPr>
              <w:t>Wymagania na ocenę śródroczną</w:t>
            </w:r>
          </w:p>
        </w:tc>
        <w:tc>
          <w:tcPr>
            <w:tcW w:w="5220" w:type="dxa"/>
          </w:tcPr>
          <w:p w:rsidR="00385244" w:rsidRPr="001D46DC" w:rsidRDefault="00F007FB" w:rsidP="00A11EA7">
            <w:pPr>
              <w:rPr>
                <w:b/>
              </w:rPr>
            </w:pPr>
            <w:r w:rsidRPr="001D46DC">
              <w:rPr>
                <w:b/>
              </w:rPr>
              <w:t>Wymagania na ocenę roczną</w:t>
            </w:r>
          </w:p>
        </w:tc>
      </w:tr>
      <w:tr w:rsidR="00A00179" w:rsidRPr="001D46DC" w:rsidTr="00763F5F">
        <w:trPr>
          <w:trHeight w:val="5340"/>
        </w:trPr>
        <w:tc>
          <w:tcPr>
            <w:tcW w:w="1630" w:type="dxa"/>
          </w:tcPr>
          <w:p w:rsidR="00A00179" w:rsidRPr="001D46DC" w:rsidRDefault="00F007FB" w:rsidP="00A11EA7">
            <w:r w:rsidRPr="001D46DC">
              <w:lastRenderedPageBreak/>
              <w:t>Dopuszczający</w:t>
            </w:r>
            <w:r w:rsidR="00A00179" w:rsidRPr="001D46DC">
              <w:t xml:space="preserve">      </w:t>
            </w:r>
          </w:p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A00179" w:rsidRPr="001D46DC" w:rsidRDefault="00A00179" w:rsidP="00A11EA7"/>
          <w:p w:rsidR="00E1586F" w:rsidRDefault="00E1586F" w:rsidP="00A11EA7"/>
          <w:p w:rsidR="00E1586F" w:rsidRDefault="00E1586F" w:rsidP="00A11EA7"/>
          <w:p w:rsidR="00E1586F" w:rsidRDefault="00E1586F" w:rsidP="00A11EA7"/>
          <w:p w:rsidR="00E1586F" w:rsidRDefault="00E1586F" w:rsidP="00A11EA7"/>
          <w:p w:rsidR="00470854" w:rsidRDefault="00470854" w:rsidP="00A11EA7"/>
          <w:p w:rsidR="00E1586F" w:rsidRDefault="00A00179" w:rsidP="00A11EA7">
            <w:r w:rsidRPr="001D46DC">
              <w:t>Dostateczny</w:t>
            </w:r>
          </w:p>
          <w:p w:rsidR="00F66AB4" w:rsidRPr="001D46DC" w:rsidRDefault="00A00179" w:rsidP="00A11EA7">
            <w:r w:rsidRPr="001D46DC">
              <w:t xml:space="preserve">   </w:t>
            </w:r>
          </w:p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F66AB4" w:rsidRPr="001D46DC" w:rsidRDefault="00F66AB4" w:rsidP="00A11EA7"/>
          <w:p w:rsidR="00A16171" w:rsidRDefault="00A16171" w:rsidP="00A16171">
            <w:pPr>
              <w:jc w:val="center"/>
            </w:pPr>
          </w:p>
          <w:p w:rsidR="00A16171" w:rsidRDefault="00A16171" w:rsidP="00A16171">
            <w:pPr>
              <w:jc w:val="center"/>
            </w:pPr>
          </w:p>
          <w:p w:rsidR="00470854" w:rsidRDefault="00470854" w:rsidP="00A16171">
            <w:pPr>
              <w:jc w:val="center"/>
              <w:rPr>
                <w:b/>
              </w:rPr>
            </w:pPr>
          </w:p>
          <w:p w:rsidR="00470854" w:rsidRDefault="00470854" w:rsidP="00A16171">
            <w:pPr>
              <w:jc w:val="center"/>
              <w:rPr>
                <w:b/>
              </w:rPr>
            </w:pPr>
          </w:p>
          <w:p w:rsidR="00470854" w:rsidRDefault="00470854" w:rsidP="00A16171">
            <w:pPr>
              <w:jc w:val="center"/>
              <w:rPr>
                <w:b/>
              </w:rPr>
            </w:pPr>
          </w:p>
          <w:p w:rsidR="00793F5A" w:rsidRPr="001D46DC" w:rsidRDefault="00F66AB4" w:rsidP="00A16171">
            <w:pPr>
              <w:jc w:val="center"/>
              <w:rPr>
                <w:b/>
              </w:rPr>
            </w:pPr>
            <w:r w:rsidRPr="001D46DC">
              <w:rPr>
                <w:b/>
              </w:rPr>
              <w:t>Dobry</w:t>
            </w: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793F5A" w:rsidRPr="001D46DC" w:rsidRDefault="00793F5A" w:rsidP="00F66AB4">
            <w:pPr>
              <w:rPr>
                <w:b/>
              </w:rPr>
            </w:pPr>
          </w:p>
          <w:p w:rsidR="00A16171" w:rsidRDefault="00A16171" w:rsidP="00F66AB4">
            <w:pPr>
              <w:rPr>
                <w:b/>
              </w:rPr>
            </w:pPr>
          </w:p>
          <w:p w:rsidR="00A16171" w:rsidRDefault="00A16171" w:rsidP="00F66AB4">
            <w:pPr>
              <w:rPr>
                <w:b/>
              </w:rPr>
            </w:pPr>
          </w:p>
          <w:p w:rsidR="000C0F2D" w:rsidRPr="001D46DC" w:rsidRDefault="00A16171" w:rsidP="00F66AB4">
            <w:pPr>
              <w:rPr>
                <w:b/>
              </w:rPr>
            </w:pPr>
            <w:r>
              <w:rPr>
                <w:b/>
              </w:rPr>
              <w:t>B</w:t>
            </w:r>
            <w:r w:rsidR="00793F5A" w:rsidRPr="001D46DC">
              <w:rPr>
                <w:b/>
              </w:rPr>
              <w:t>ardzo dobry</w:t>
            </w:r>
            <w:r w:rsidR="00A00179" w:rsidRPr="001D46DC">
              <w:rPr>
                <w:b/>
              </w:rPr>
              <w:t xml:space="preserve">    </w:t>
            </w: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0C0F2D" w:rsidRPr="001D46DC" w:rsidRDefault="000C0F2D" w:rsidP="00F66AB4">
            <w:pPr>
              <w:rPr>
                <w:b/>
              </w:rPr>
            </w:pPr>
          </w:p>
          <w:p w:rsidR="00550C4F" w:rsidRDefault="00550C4F" w:rsidP="00F66AB4">
            <w:pPr>
              <w:rPr>
                <w:b/>
              </w:rPr>
            </w:pPr>
          </w:p>
          <w:p w:rsidR="00385244" w:rsidRPr="001D46DC" w:rsidRDefault="000C0F2D" w:rsidP="00F66AB4">
            <w:pPr>
              <w:rPr>
                <w:b/>
              </w:rPr>
            </w:pPr>
            <w:r w:rsidRPr="001D46DC">
              <w:rPr>
                <w:b/>
              </w:rPr>
              <w:t>Celujący</w:t>
            </w:r>
            <w:r w:rsidR="00A00179" w:rsidRPr="001D46DC">
              <w:rPr>
                <w:b/>
              </w:rPr>
              <w:t xml:space="preserve">                                </w:t>
            </w:r>
            <w:r w:rsidR="00F66AB4" w:rsidRPr="001D46DC">
              <w:rPr>
                <w:b/>
              </w:rPr>
              <w:t xml:space="preserve">   </w:t>
            </w:r>
            <w:r w:rsidR="00A00179" w:rsidRPr="001D46DC">
              <w:rPr>
                <w:b/>
              </w:rPr>
              <w:t xml:space="preserve">      </w:t>
            </w:r>
          </w:p>
        </w:tc>
        <w:tc>
          <w:tcPr>
            <w:tcW w:w="7087" w:type="dxa"/>
          </w:tcPr>
          <w:p w:rsidR="000C0F2D" w:rsidRPr="005723F6" w:rsidRDefault="00F007FB" w:rsidP="005723F6">
            <w:pPr>
              <w:rPr>
                <w:rFonts w:cs="Calibri"/>
                <w:sz w:val="24"/>
                <w:szCs w:val="24"/>
              </w:rPr>
            </w:pPr>
            <w:r w:rsidRPr="005723F6">
              <w:rPr>
                <w:rFonts w:cs="Calibri"/>
                <w:color w:val="7F7F7F"/>
                <w:sz w:val="24"/>
                <w:szCs w:val="24"/>
              </w:rPr>
              <w:lastRenderedPageBreak/>
              <w:t xml:space="preserve"> </w:t>
            </w:r>
            <w:r w:rsidR="005723F6" w:rsidRPr="005723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I. Azja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położenie geograficzne Azji 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wymienia formy ukształtowania powierzchni Azji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wymienia strefy klimatyczne Azji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br/>
              <w:t>na podstawie mapy klimatycznej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wymienia największe rzeki Azji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wymienia strefy aktywności sejsmicznej w Azji na podstawie mapy geologicznej 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06162C">
              <w:rPr>
                <w:rFonts w:asciiTheme="minorHAnsi" w:hAnsiTheme="minorHAnsi" w:cstheme="minorHAnsi"/>
                <w:i/>
                <w:sz w:val="16"/>
                <w:szCs w:val="16"/>
              </w:rPr>
              <w:t>wulkanizm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odczytuje z mapy</w:t>
            </w:r>
            <w:r w:rsidR="004708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nazwy największych wulkanów w Azji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wskazuje na mapie zasięg Ognistego Pierścienia Pacyfiku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wymienia czynniki przyrodnicze wpływające na rozwój rolnictwa w Azji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uprawy w Azji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na podstawie mapy gospodarczej 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określa cechy położenia Japonii na podstawie mapy </w:t>
            </w:r>
            <w:proofErr w:type="spellStart"/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ogólnogeograficznej</w:t>
            </w:r>
            <w:proofErr w:type="spellEnd"/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wymienia cechy środowiska naturalnego Japonii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wymienia główne uprawy w Japonii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określa cechy położenia Chin na podstawie mapy </w:t>
            </w:r>
            <w:proofErr w:type="spellStart"/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ogólnogeograficznej</w:t>
            </w:r>
            <w:proofErr w:type="spellEnd"/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lokalizuje na mapie ośrodki przemysłu zaawansowanych technologii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br/>
              <w:t>w Chinach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uprawy w Chinach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opisuje ich rozmieszczenie na podstawie mapy gospodarczej 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określa położenie geograficzne Indii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porównuje liczbę ludności Chin i Indii oraz odczytuje z wykresu ich prognozę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wymienia największe aglomeracje Indii i wskazuje je na mapie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06162C">
              <w:rPr>
                <w:rFonts w:asciiTheme="minorHAnsi" w:hAnsiTheme="minorHAnsi" w:cstheme="minorHAnsi"/>
                <w:i/>
                <w:sz w:val="16"/>
                <w:szCs w:val="16"/>
              </w:rPr>
              <w:t>slumsy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rośliny uprawne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w Indiach i wskazuje na mapie tematycznej regiony ich występowania 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wymienia surowce mineralne w Indiach i wskazuje na mapie</w:t>
            </w:r>
            <w:r w:rsidR="004708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regiony ich występowania </w:t>
            </w:r>
          </w:p>
          <w:p w:rsidR="005723F6" w:rsidRPr="0006162C" w:rsidRDefault="005723F6" w:rsidP="005723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określa położenie geograficzne Bliskiego Wschodu</w:t>
            </w:r>
          </w:p>
          <w:p w:rsidR="00CE3AF6" w:rsidRDefault="005723F6" w:rsidP="00CE3A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wymienia państwa leżące na Bliskim Wschodzie na podstawie mapy politycznej </w:t>
            </w:r>
          </w:p>
          <w:p w:rsidR="00A079B9" w:rsidRPr="00CE3AF6" w:rsidRDefault="005723F6" w:rsidP="00CE3AF6">
            <w:pPr>
              <w:numPr>
                <w:ilvl w:val="0"/>
                <w:numId w:val="3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CE3AF6">
              <w:rPr>
                <w:rFonts w:asciiTheme="minorHAnsi" w:hAnsiTheme="minorHAnsi" w:cstheme="minorHAnsi"/>
                <w:sz w:val="16"/>
                <w:szCs w:val="16"/>
              </w:rPr>
              <w:t>wskazuje na mapie miejsca konfliktów zbrojnych na Bliskim Wschodzie</w:t>
            </w:r>
          </w:p>
          <w:p w:rsidR="00E1586F" w:rsidRDefault="00E1586F" w:rsidP="005723F6">
            <w:pPr>
              <w:pStyle w:val="Default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E1586F" w:rsidRDefault="00E1586F" w:rsidP="005723F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586F">
              <w:rPr>
                <w:rFonts w:asciiTheme="minorHAnsi" w:hAnsiTheme="minorHAnsi" w:cstheme="minorHAnsi"/>
                <w:b/>
              </w:rPr>
              <w:t>II. Afryka</w:t>
            </w:r>
          </w:p>
          <w:p w:rsidR="00E1586F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matematyczno-geograficzne Afryki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1586F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1586F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E1586F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E1586F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:rsidR="00E1586F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E1586F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:rsidR="00E1586F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atrakcyjne turystycznie państwa Afryki</w:t>
            </w:r>
          </w:p>
          <w:p w:rsidR="00E1586F" w:rsidRPr="0020652E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E1586F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:rsidR="00E1586F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CE3AF6" w:rsidRDefault="00E1586F" w:rsidP="00CE3AF6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4708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 geograficzne Kenii</w:t>
            </w:r>
          </w:p>
          <w:p w:rsidR="00E1586F" w:rsidRPr="00CE3AF6" w:rsidRDefault="00E1586F" w:rsidP="00CE3AF6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E3AF6"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  <w:p w:rsidR="00A079B9" w:rsidRDefault="00A079B9" w:rsidP="000C0F2D">
            <w:pPr>
              <w:pStyle w:val="Default"/>
              <w:rPr>
                <w:rFonts w:ascii="Calibri" w:hAnsi="Calibri" w:cs="Calibri"/>
                <w:b/>
                <w:color w:val="7F7F7F"/>
                <w:sz w:val="22"/>
                <w:szCs w:val="22"/>
              </w:rPr>
            </w:pPr>
          </w:p>
          <w:p w:rsidR="00A079B9" w:rsidRDefault="00A079B9" w:rsidP="000C0F2D">
            <w:pPr>
              <w:pStyle w:val="Default"/>
              <w:rPr>
                <w:rFonts w:ascii="Calibri" w:hAnsi="Calibri" w:cs="Calibri"/>
                <w:b/>
                <w:color w:val="7F7F7F"/>
                <w:sz w:val="22"/>
                <w:szCs w:val="22"/>
              </w:rPr>
            </w:pPr>
          </w:p>
          <w:p w:rsidR="00A079B9" w:rsidRDefault="00A079B9" w:rsidP="000C0F2D">
            <w:pPr>
              <w:pStyle w:val="Default"/>
              <w:rPr>
                <w:rFonts w:ascii="Calibri" w:hAnsi="Calibri" w:cs="Calibri"/>
                <w:b/>
                <w:color w:val="7F7F7F"/>
                <w:sz w:val="22"/>
                <w:szCs w:val="22"/>
              </w:rPr>
            </w:pPr>
          </w:p>
          <w:p w:rsidR="00A079B9" w:rsidRDefault="00A079B9" w:rsidP="000C0F2D">
            <w:pPr>
              <w:pStyle w:val="Default"/>
              <w:rPr>
                <w:rFonts w:ascii="Calibri" w:hAnsi="Calibri" w:cs="Calibri"/>
                <w:b/>
                <w:color w:val="7F7F7F"/>
                <w:sz w:val="22"/>
                <w:szCs w:val="22"/>
              </w:rPr>
            </w:pPr>
          </w:p>
          <w:p w:rsidR="00A079B9" w:rsidRDefault="00A079B9" w:rsidP="000C0F2D">
            <w:pPr>
              <w:pStyle w:val="Default"/>
              <w:rPr>
                <w:rFonts w:ascii="Calibri" w:hAnsi="Calibri" w:cs="Calibri"/>
                <w:b/>
                <w:color w:val="7F7F7F"/>
                <w:sz w:val="22"/>
                <w:szCs w:val="22"/>
              </w:rPr>
            </w:pPr>
          </w:p>
          <w:p w:rsidR="00A079B9" w:rsidRDefault="00A079B9" w:rsidP="000C0F2D">
            <w:pPr>
              <w:pStyle w:val="Default"/>
              <w:rPr>
                <w:rFonts w:ascii="Calibri" w:hAnsi="Calibri" w:cs="Calibri"/>
                <w:b/>
                <w:color w:val="7F7F7F"/>
                <w:sz w:val="22"/>
                <w:szCs w:val="22"/>
              </w:rPr>
            </w:pPr>
          </w:p>
          <w:p w:rsidR="00A079B9" w:rsidRDefault="00A079B9" w:rsidP="000C0F2D">
            <w:pPr>
              <w:pStyle w:val="Default"/>
              <w:rPr>
                <w:rFonts w:ascii="Calibri" w:hAnsi="Calibri" w:cs="Calibri"/>
                <w:b/>
                <w:color w:val="7F7F7F"/>
                <w:sz w:val="22"/>
                <w:szCs w:val="22"/>
              </w:rPr>
            </w:pPr>
          </w:p>
          <w:p w:rsidR="00A079B9" w:rsidRDefault="00A079B9" w:rsidP="000C0F2D">
            <w:pPr>
              <w:pStyle w:val="Default"/>
              <w:rPr>
                <w:rFonts w:ascii="Calibri" w:hAnsi="Calibri" w:cs="Calibri"/>
                <w:b/>
                <w:color w:val="7F7F7F"/>
                <w:sz w:val="22"/>
                <w:szCs w:val="22"/>
              </w:rPr>
            </w:pPr>
          </w:p>
          <w:p w:rsidR="00470854" w:rsidRDefault="00470854" w:rsidP="000C0F2D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70854" w:rsidRDefault="00470854" w:rsidP="000C0F2D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70854" w:rsidRDefault="00470854" w:rsidP="000C0F2D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A079B9" w:rsidRDefault="00E1586F" w:rsidP="000C0F2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586F">
              <w:rPr>
                <w:rFonts w:asciiTheme="minorHAnsi" w:hAnsiTheme="minorHAnsi" w:cstheme="minorHAnsi"/>
                <w:b/>
              </w:rPr>
              <w:t>I. Azja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opisuje linię brzegową Azji na podstawie mapy świata 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charakteryzuje zróżnicowanie środowiska geograficznego Azji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przedstawia kontrasty w ukształtowaniu powierzchni terenu Azji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czynniki klimatyczne kształtujące klimat Azji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strefy roślinne Azji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budowę wulkanu na podstawie ilustracji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wymienia typy wulkanów i podaje ich główne cechy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obszary Azji o korzystnych i niekorzystnych warunkach do rozwoju rolnictwa </w:t>
            </w:r>
          </w:p>
          <w:p w:rsidR="00CE3AF6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wymienia czołówkę państw azjatyckich w światowych zbiorach roślin uprawnych na podstawie</w:t>
            </w:r>
          </w:p>
          <w:p w:rsidR="00E1586F" w:rsidRPr="0006162C" w:rsidRDefault="00E1586F" w:rsidP="00CE3AF6">
            <w:pPr>
              <w:pStyle w:val="Akapitzlist"/>
              <w:tabs>
                <w:tab w:val="left" w:pos="150"/>
              </w:tabs>
              <w:spacing w:after="0" w:line="240" w:lineRule="auto"/>
              <w:ind w:left="159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infografiki 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charakteryzuje ukształtowanie powierzchni Japonii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omawia strukturę zatrudnienia w Japonii na podstawie analizy danych statystycznych 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warunki naturalne rozwoju rolnictwa w Japonii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przedstawia cechy rolnictwa Japonii na podstawie analizy danych statystycznych 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określa różnorodność cech środowiska geograficznego Chin na podstawie mapy tematycznej 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czynniki przyrodnicze sprzyjające osadnictwu w Chinach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przedstawia nierównomierne rozmieszczenie ludności Chin na podstawie mapy gęstości zaludnienia 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główne kierunki produkcji rolnej w Chinach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cechy środowiska geograficznego Półwyspu Indyjskiego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podaje przyczyny powstawania slumsów w Indiach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omawia warunki uprawy roślin w Indiach na podstawie mapy tematycznej 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charakteryzuje indyjską Dolinę Krzemową</w:t>
            </w:r>
          </w:p>
          <w:p w:rsidR="00E1586F" w:rsidRPr="0006162C" w:rsidRDefault="00E1586F" w:rsidP="00E1586F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Bliskiego Wschodu</w:t>
            </w:r>
          </w:p>
          <w:p w:rsidR="00CE3AF6" w:rsidRDefault="00E1586F" w:rsidP="00CE3AF6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2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wielkość zasobów ropy naftowej na świecie i na Bliskim Wschodzie</w:t>
            </w:r>
            <w:r w:rsidR="00CE3A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na podstawie wykresu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mapy tematycznej </w:t>
            </w:r>
          </w:p>
          <w:p w:rsidR="00E1586F" w:rsidRDefault="00E1586F" w:rsidP="00CE3AF6">
            <w:pPr>
              <w:pStyle w:val="Akapitzlist"/>
              <w:numPr>
                <w:ilvl w:val="0"/>
                <w:numId w:val="9"/>
              </w:numPr>
              <w:tabs>
                <w:tab w:val="left" w:pos="150"/>
              </w:tabs>
              <w:spacing w:after="0" w:line="240" w:lineRule="auto"/>
              <w:ind w:left="12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CE3AF6">
              <w:rPr>
                <w:rFonts w:asciiTheme="minorHAnsi" w:hAnsiTheme="minorHAnsi" w:cstheme="minorHAnsi"/>
                <w:sz w:val="16"/>
                <w:szCs w:val="16"/>
              </w:rPr>
              <w:t>przedstawia cele organizacji OPEC</w:t>
            </w:r>
          </w:p>
          <w:p w:rsidR="00CE3AF6" w:rsidRPr="00CE3AF6" w:rsidRDefault="00CE3AF6" w:rsidP="00CE3AF6">
            <w:pPr>
              <w:pStyle w:val="Akapitzlist"/>
              <w:tabs>
                <w:tab w:val="left" w:pos="150"/>
              </w:tabs>
              <w:spacing w:after="0" w:line="240" w:lineRule="auto"/>
              <w:ind w:left="12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E3AF6" w:rsidRDefault="00CE3AF6" w:rsidP="00CE3AF6">
            <w:pPr>
              <w:pStyle w:val="Akapitzlist"/>
              <w:spacing w:after="0" w:line="240" w:lineRule="auto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E3AF6">
              <w:rPr>
                <w:rFonts w:asciiTheme="minorHAnsi" w:hAnsiTheme="minorHAnsi" w:cstheme="minorHAnsi"/>
                <w:b/>
              </w:rPr>
              <w:t>II. Afryka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w Afryce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hodowli zwierząt w krajach Afryki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w różnych państwach Afryki na podstawie analizy danych statystycznych 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w Afryce na podstawie wykresu </w:t>
            </w:r>
          </w:p>
          <w:p w:rsidR="00470854" w:rsidRPr="00470854" w:rsidRDefault="00CE3AF6" w:rsidP="0047085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E3AF6">
              <w:rPr>
                <w:rFonts w:asciiTheme="minorHAnsi" w:hAnsiTheme="minorHAnsi" w:cstheme="minorHAnsi"/>
                <w:sz w:val="18"/>
                <w:szCs w:val="18"/>
              </w:rPr>
              <w:t>przedstawia ruch turystyczny Kenii na podstawie analizy danych statystycznych</w:t>
            </w: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0854" w:rsidRDefault="00470854" w:rsidP="00A161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0854" w:rsidRDefault="00470854" w:rsidP="00A161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0854" w:rsidRDefault="00470854" w:rsidP="00A161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0854" w:rsidRDefault="00470854" w:rsidP="00A161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0854" w:rsidRDefault="00470854" w:rsidP="00A161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6171">
              <w:rPr>
                <w:rFonts w:asciiTheme="minorHAnsi" w:hAnsiTheme="minorHAnsi" w:cstheme="minorHAnsi"/>
                <w:b/>
                <w:sz w:val="24"/>
                <w:szCs w:val="24"/>
              </w:rPr>
              <w:t>I. Azja</w:t>
            </w:r>
          </w:p>
          <w:p w:rsidR="00470854" w:rsidRDefault="00470854" w:rsidP="00A161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omawia budowę geologiczną Azji na podstawie mapy tematycznej 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cyrkulację monsunową i jej wpływ na klimat Azji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charakteryzuje kontrasty klimatyczne i roślinne w Azji na podstawie mapy tematycznej 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czynniki wpływające na układ sieci rzecznej w Azji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płytową budowę litosfery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na podstawie map tematycznych 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wyjaśnia przyczyny występowania trzęsień ziemi i tsunami w Azji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opisuje przebieg trzęsienia ziemi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omawia warunki przyrodnicze i </w:t>
            </w:r>
            <w:proofErr w:type="spellStart"/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pozaprzyrodnicze</w:t>
            </w:r>
            <w:proofErr w:type="spellEnd"/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 rozwoju rolnictwa w Azji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ekstremalne zjawiska klimatyczne i ich skutki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w Japonii opisuje skutki występowania tajfunów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na obszarze Japonii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bariery utrudniające rozwój gospodarki Japonii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znaczenie i rolę transportu w gospodarce Japonii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cechy gospodarki Chin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analizuje wielkości PKB w Chinach na tle innych krajów świata na podstawie danych statystycznych 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charakteryzuje tradycyjne rolnictwo i warunki rozwoju rolnictwa Chin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przedstawia problemy demograficzne Indii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system kastowy w Indiach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przedstawia zróżnicowanie indyjskiej edukacji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 xml:space="preserve">analizuje strukturę zatrudnienia i strukturę PKB Indii na podstawie wykresu </w:t>
            </w:r>
          </w:p>
          <w:p w:rsidR="00412DA5" w:rsidRPr="0006162C" w:rsidRDefault="00412DA5" w:rsidP="00412DA5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charakteryzuje przemysł przetwórczy Indii</w:t>
            </w:r>
          </w:p>
          <w:p w:rsidR="00470854" w:rsidRDefault="00412DA5" w:rsidP="00470854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6162C">
              <w:rPr>
                <w:rFonts w:asciiTheme="minorHAnsi" w:hAnsiTheme="minorHAnsi" w:cstheme="minorHAnsi"/>
                <w:sz w:val="16"/>
                <w:szCs w:val="16"/>
              </w:rPr>
              <w:t>omawia zróżnicowanie religijne na Bliskim Wschodzie</w:t>
            </w:r>
          </w:p>
          <w:p w:rsidR="00470854" w:rsidRDefault="00A16171" w:rsidP="00470854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470854">
              <w:rPr>
                <w:rFonts w:asciiTheme="minorHAnsi" w:hAnsiTheme="minorHAnsi" w:cstheme="minorHAnsi"/>
                <w:sz w:val="16"/>
                <w:szCs w:val="16"/>
              </w:rPr>
              <w:t>omawia wpływ religii nażycie muzułmanów</w:t>
            </w:r>
          </w:p>
          <w:p w:rsidR="00A16171" w:rsidRPr="00470854" w:rsidRDefault="00A16171" w:rsidP="00470854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470854">
              <w:rPr>
                <w:rFonts w:asciiTheme="minorHAnsi" w:hAnsiTheme="minorHAnsi" w:cstheme="minorHAnsi"/>
                <w:sz w:val="16"/>
                <w:szCs w:val="16"/>
              </w:rPr>
              <w:t>przedstawia znaczenie przemysłu naftowego w krajach Bliskiego Wschodu</w:t>
            </w:r>
          </w:p>
          <w:p w:rsidR="00A16171" w:rsidRDefault="00A16171" w:rsidP="00A16171">
            <w:pPr>
              <w:pStyle w:val="Akapitzlist"/>
              <w:tabs>
                <w:tab w:val="left" w:pos="150"/>
              </w:tabs>
              <w:spacing w:after="0" w:line="240" w:lineRule="auto"/>
              <w:ind w:left="12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6171" w:rsidRDefault="00A16171" w:rsidP="00A16171">
            <w:pPr>
              <w:pStyle w:val="Akapitzlist"/>
              <w:tabs>
                <w:tab w:val="left" w:pos="150"/>
              </w:tabs>
              <w:spacing w:after="0" w:line="240" w:lineRule="auto"/>
              <w:ind w:left="1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6171">
              <w:rPr>
                <w:rFonts w:asciiTheme="minorHAnsi" w:hAnsiTheme="minorHAnsi" w:cstheme="minorHAnsi"/>
                <w:b/>
                <w:sz w:val="24"/>
                <w:szCs w:val="24"/>
              </w:rPr>
              <w:t>II. Afryka</w:t>
            </w:r>
          </w:p>
          <w:p w:rsidR="00A16171" w:rsidRDefault="00A16171" w:rsidP="00A16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A16171" w:rsidRPr="00144FAD" w:rsidRDefault="00A16171" w:rsidP="00A16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A16171" w:rsidRDefault="00A16171" w:rsidP="00A16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A16171" w:rsidRDefault="00A16171" w:rsidP="00A16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A16171" w:rsidRDefault="00A16171" w:rsidP="00A16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A16171" w:rsidRDefault="00A16171" w:rsidP="00A16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A16171" w:rsidRDefault="00A16171" w:rsidP="00A16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right="-18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rozwój i znaczenie usług w Afryce</w:t>
            </w:r>
          </w:p>
          <w:p w:rsidR="00A16171" w:rsidRDefault="00A16171" w:rsidP="00A16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A16171" w:rsidRDefault="00A16171" w:rsidP="00A16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A16171" w:rsidRDefault="00A16171" w:rsidP="00A16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A16171" w:rsidRDefault="00A16171" w:rsidP="00A161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16171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6171">
              <w:rPr>
                <w:rFonts w:asciiTheme="minorHAnsi" w:hAnsiTheme="minorHAnsi" w:cstheme="minorHAnsi"/>
                <w:sz w:val="18"/>
                <w:szCs w:val="18"/>
              </w:rPr>
              <w:t>walory kulturowe Kenii na podstawie wybranych źródeł informacji</w:t>
            </w: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550C4F" w:rsidP="00A161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C4F">
              <w:rPr>
                <w:rFonts w:asciiTheme="minorHAnsi" w:hAnsiTheme="minorHAnsi" w:cstheme="minorHAnsi"/>
                <w:b/>
                <w:sz w:val="24"/>
                <w:szCs w:val="24"/>
              </w:rPr>
              <w:t>I. Azja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analizuje azjatyckie rekordy dotyczące rzeźby terenu, linii brzegowej i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sposoby zabezpieczania ludzi przed skutkami trzęsień ziemi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geologiczną a występowaniem wulkanów, trzęsień ziemi i tsunami w Japonii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right="-133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i społeczne Chin z uwzględnieniem przyrostu naturalnego na podstawie analizy danych statystycznych 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omawia kontrasty etniczne, językowe i religijne w Indiach</w:t>
            </w:r>
          </w:p>
          <w:p w:rsidR="00550C4F" w:rsidRP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charakteryzuje cechy gospodarki Indii i możliwości ich rozwoju</w:t>
            </w:r>
          </w:p>
          <w:p w:rsid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w rozwoju ekonomicznym państw Bliskiego Wschodu</w:t>
            </w:r>
          </w:p>
          <w:p w:rsidR="00550C4F" w:rsidRDefault="00550C4F" w:rsidP="00550C4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omawia źródła konfliktów zbrojnych i terroryzmu na Bliskim Wschodzie</w:t>
            </w:r>
          </w:p>
          <w:p w:rsidR="00550C4F" w:rsidRPr="00550C4F" w:rsidRDefault="00550C4F" w:rsidP="00550C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C4F">
              <w:rPr>
                <w:rFonts w:asciiTheme="minorHAnsi" w:hAnsiTheme="minorHAnsi" w:cstheme="minorHAnsi"/>
                <w:b/>
                <w:sz w:val="24"/>
                <w:szCs w:val="24"/>
              </w:rPr>
              <w:t>II. Afryka</w:t>
            </w:r>
          </w:p>
          <w:p w:rsidR="00550C4F" w:rsidRDefault="00550C4F" w:rsidP="00550C4F">
            <w:pPr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550C4F" w:rsidRDefault="00550C4F" w:rsidP="00550C4F">
            <w:pPr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550C4F" w:rsidRDefault="00550C4F" w:rsidP="00550C4F">
            <w:pPr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550C4F" w:rsidRDefault="00550C4F" w:rsidP="00550C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550C4F" w:rsidRDefault="00550C4F" w:rsidP="00550C4F">
            <w:pPr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550C4F" w:rsidRDefault="00550C4F" w:rsidP="00550C4F">
            <w:pPr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niedożywienia ludności w Etiopii</w:t>
            </w:r>
          </w:p>
          <w:p w:rsidR="00550C4F" w:rsidRDefault="00550C4F" w:rsidP="00550C4F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550C4F" w:rsidRDefault="00550C4F" w:rsidP="00550C4F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2DA5">
              <w:rPr>
                <w:rFonts w:asciiTheme="minorHAnsi" w:hAnsiTheme="minorHAnsi" w:cstheme="minorHAnsi"/>
                <w:b/>
                <w:sz w:val="24"/>
                <w:szCs w:val="24"/>
              </w:rPr>
              <w:t>I. Azja</w:t>
            </w:r>
          </w:p>
          <w:p w:rsidR="00412DA5" w:rsidRDefault="00412DA5" w:rsidP="00412DA5">
            <w:pPr>
              <w:pStyle w:val="Akapitzlist"/>
              <w:numPr>
                <w:ilvl w:val="1"/>
                <w:numId w:val="4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412DA5" w:rsidRDefault="00412DA5" w:rsidP="00412DA5">
            <w:pPr>
              <w:pStyle w:val="Akapitzlist"/>
              <w:numPr>
                <w:ilvl w:val="1"/>
                <w:numId w:val="4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udowadnia słuszność stwierdzenia, że Azja to kontynent kontrastów geograficznych</w:t>
            </w:r>
          </w:p>
          <w:p w:rsidR="00412DA5" w:rsidRDefault="00412DA5" w:rsidP="00412DA5">
            <w:pPr>
              <w:pStyle w:val="Akapitzlist"/>
              <w:numPr>
                <w:ilvl w:val="1"/>
                <w:numId w:val="4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występowanie rowów tektonicznych, wulkanów, trzęsień ziemi i tsunami</w:t>
            </w:r>
          </w:p>
          <w:p w:rsidR="00412DA5" w:rsidRDefault="00412DA5" w:rsidP="00412DA5">
            <w:pPr>
              <w:pStyle w:val="Akapitzlist"/>
              <w:numPr>
                <w:ilvl w:val="1"/>
                <w:numId w:val="4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412DA5" w:rsidRDefault="00412DA5" w:rsidP="00412DA5">
            <w:pPr>
              <w:pStyle w:val="Akapitzlist"/>
              <w:numPr>
                <w:ilvl w:val="1"/>
                <w:numId w:val="4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analizy danych statystycznych, dlaczego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grunty orne mają niewielki udział w strukturze użytkowania ziemi w Azji </w:t>
            </w:r>
          </w:p>
          <w:p w:rsidR="00412DA5" w:rsidRDefault="00412DA5" w:rsidP="00412DA5">
            <w:pPr>
              <w:pStyle w:val="Akapitzlist"/>
              <w:numPr>
                <w:ilvl w:val="1"/>
                <w:numId w:val="4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412DA5" w:rsidRDefault="00412DA5" w:rsidP="00412DA5">
            <w:pPr>
              <w:pStyle w:val="Akapitzlist"/>
              <w:numPr>
                <w:ilvl w:val="1"/>
                <w:numId w:val="4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412DA5" w:rsidRDefault="00412DA5" w:rsidP="00412DA5">
            <w:pPr>
              <w:pStyle w:val="Akapitzlist"/>
              <w:numPr>
                <w:ilvl w:val="1"/>
                <w:numId w:val="4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:rsidR="00412DA5" w:rsidRDefault="00412DA5" w:rsidP="00412DA5">
            <w:pPr>
              <w:pStyle w:val="Akapitzlist"/>
              <w:numPr>
                <w:ilvl w:val="1"/>
                <w:numId w:val="4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:rsidR="00412DA5" w:rsidRDefault="00412DA5" w:rsidP="00412DA5">
            <w:pPr>
              <w:pStyle w:val="Akapitzlist"/>
              <w:numPr>
                <w:ilvl w:val="1"/>
                <w:numId w:val="4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412DA5">
              <w:rPr>
                <w:rFonts w:asciiTheme="minorHAnsi" w:hAnsiTheme="minorHAnsi" w:cstheme="minorHAnsi"/>
                <w:sz w:val="18"/>
                <w:szCs w:val="18"/>
              </w:rPr>
              <w:t>analizuje skutki 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12DA5">
              <w:rPr>
                <w:rFonts w:asciiTheme="minorHAnsi" w:hAnsiTheme="minorHAnsi" w:cstheme="minorHAnsi"/>
                <w:sz w:val="18"/>
                <w:szCs w:val="18"/>
              </w:rPr>
              <w:t>konfliktów zbrojnych na Bliskim Wschodzie</w:t>
            </w:r>
          </w:p>
          <w:p w:rsidR="00412DA5" w:rsidRDefault="00412DA5" w:rsidP="00412DA5">
            <w:pPr>
              <w:tabs>
                <w:tab w:val="left" w:pos="15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2DA5" w:rsidRPr="00412DA5" w:rsidRDefault="00412DA5" w:rsidP="00412DA5">
            <w:pPr>
              <w:tabs>
                <w:tab w:val="left" w:pos="15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2DA5" w:rsidRDefault="00412DA5" w:rsidP="00412DA5">
            <w:pPr>
              <w:tabs>
                <w:tab w:val="left" w:pos="1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2DA5">
              <w:rPr>
                <w:rFonts w:asciiTheme="minorHAnsi" w:hAnsiTheme="minorHAnsi" w:cstheme="minorHAnsi"/>
                <w:b/>
                <w:sz w:val="24"/>
                <w:szCs w:val="24"/>
              </w:rPr>
              <w:t>II. Afryka</w:t>
            </w:r>
          </w:p>
          <w:p w:rsidR="00412DA5" w:rsidRPr="0074072E" w:rsidRDefault="00412DA5" w:rsidP="00412DA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3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istnienie strefowości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klimatyczno-roślinno-glebowej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Afryce</w:t>
            </w:r>
          </w:p>
          <w:p w:rsidR="00412DA5" w:rsidRPr="00BA15B5" w:rsidRDefault="00412DA5" w:rsidP="00412D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412DA5" w:rsidRDefault="00412DA5" w:rsidP="00412D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żarowo-odłogowego i plantacyjnego w Afryce Zachodniej</w:t>
            </w:r>
          </w:p>
          <w:p w:rsidR="00412DA5" w:rsidRDefault="00412DA5" w:rsidP="00412D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:rsidR="00412DA5" w:rsidRPr="00BA15B5" w:rsidRDefault="00412DA5" w:rsidP="00412D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:rsidR="00412DA5" w:rsidRDefault="00412DA5" w:rsidP="00412D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związki między warunkami przyrodniczymi i kulturowymi a rozwojem turystyki na przykładzie Kenii</w:t>
            </w:r>
          </w:p>
          <w:p w:rsidR="00412DA5" w:rsidRPr="00412DA5" w:rsidRDefault="00412DA5" w:rsidP="00412D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412DA5">
              <w:rPr>
                <w:rFonts w:asciiTheme="minorHAnsi" w:hAnsiTheme="minorHAnsi" w:cstheme="minorHAnsi"/>
                <w:sz w:val="18"/>
                <w:szCs w:val="18"/>
              </w:rPr>
              <w:t>przedstawia argumenty pomagające przełamywać stereotypy na temat Afryki</w:t>
            </w:r>
          </w:p>
        </w:tc>
        <w:tc>
          <w:tcPr>
            <w:tcW w:w="5220" w:type="dxa"/>
          </w:tcPr>
          <w:p w:rsidR="00A079B9" w:rsidRDefault="00E1586F" w:rsidP="00793F5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586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III. Ameryka Północna i Ameryka Południowa</w:t>
            </w:r>
          </w:p>
          <w:p w:rsidR="00E1586F" w:rsidRDefault="00E1586F" w:rsidP="00E1586F">
            <w:pPr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Ameryki</w:t>
            </w:r>
          </w:p>
          <w:p w:rsidR="00E1586F" w:rsidRDefault="00E1586F" w:rsidP="00E1586F">
            <w:pPr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Amerykę Południową</w:t>
            </w:r>
          </w:p>
          <w:p w:rsidR="00E1586F" w:rsidRDefault="00E1586F" w:rsidP="00E1586F">
            <w:pPr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:rsidR="00E1586F" w:rsidRDefault="00E1586F" w:rsidP="00E1586F">
            <w:pPr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E1586F" w:rsidRDefault="00E1586F" w:rsidP="00E1586F">
            <w:pPr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E1586F" w:rsidRPr="00D14B69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E1586F" w:rsidRPr="00D14B69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E1586F" w:rsidRPr="00D14B69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:rsidR="00E1586F" w:rsidRPr="00555E62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4708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E1586F" w:rsidRPr="00D14B69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4708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E1586F" w:rsidRPr="00D14B69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E1586F" w:rsidRPr="00D14B69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obszary słabo i gęsto zaludnione w Ameryce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4708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E1586F" w:rsidRPr="00D14B69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E1586F" w:rsidRPr="00D14B69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1586F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E1586F" w:rsidRPr="002F3908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E1586F" w:rsidRPr="00D14B69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:rsidR="00E1586F" w:rsidRPr="00D14B69" w:rsidRDefault="00E1586F" w:rsidP="00E158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91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708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CE3AF6" w:rsidRDefault="00E1586F" w:rsidP="00CE3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 Stanach Zjednoczonych</w:t>
            </w:r>
          </w:p>
          <w:p w:rsidR="00E1586F" w:rsidRPr="00CE3AF6" w:rsidRDefault="00E1586F" w:rsidP="00CE3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CE3AF6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  <w:p w:rsidR="00E1586F" w:rsidRDefault="00E1586F" w:rsidP="00E158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0854" w:rsidRDefault="00E1586F" w:rsidP="00CE3A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cs="Calibri"/>
                <w:b/>
                <w:sz w:val="24"/>
                <w:szCs w:val="24"/>
              </w:rPr>
            </w:pPr>
            <w:r w:rsidRPr="00E1586F">
              <w:rPr>
                <w:rFonts w:asciiTheme="minorHAnsi" w:hAnsiTheme="minorHAnsi" w:cstheme="minorHAnsi"/>
                <w:b/>
                <w:sz w:val="24"/>
                <w:szCs w:val="24"/>
              </w:rPr>
              <w:t>IV. Australia i Oceania</w:t>
            </w:r>
          </w:p>
          <w:p w:rsidR="00E1586F" w:rsidRPr="00CE3AF6" w:rsidRDefault="00E1586F" w:rsidP="004708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91"/>
              <w:rPr>
                <w:rFonts w:cs="Calibri"/>
                <w:b/>
                <w:sz w:val="24"/>
                <w:szCs w:val="24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:rsidR="00E1586F" w:rsidRPr="00964E43" w:rsidRDefault="00E1586F" w:rsidP="00E158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4708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mapy</w:t>
            </w:r>
          </w:p>
          <w:p w:rsidR="00E1586F" w:rsidRPr="00964E43" w:rsidRDefault="00E1586F" w:rsidP="00E158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E1586F" w:rsidRDefault="00E1586F" w:rsidP="00E1586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wymienia endemity w Australii oraz</w:t>
            </w:r>
            <w:r w:rsidR="004708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CE3AF6" w:rsidRDefault="00E1586F" w:rsidP="00CE3AF6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A079B9" w:rsidRPr="00CE3AF6" w:rsidRDefault="00E1586F" w:rsidP="00CE3AF6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A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wymienia największe miasta Australii oraz wskazuje jena mapie</w:t>
            </w:r>
          </w:p>
          <w:p w:rsidR="00E1586F" w:rsidRPr="001D46DC" w:rsidRDefault="00E1586F" w:rsidP="00E158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cs="Calibri"/>
                <w:b/>
              </w:rPr>
            </w:pPr>
          </w:p>
          <w:p w:rsidR="00793F5A" w:rsidRDefault="00E1586F" w:rsidP="005723F6">
            <w:pPr>
              <w:rPr>
                <w:rFonts w:asciiTheme="minorHAnsi" w:hAnsiTheme="minorHAnsi" w:cstheme="minorHAnsi"/>
                <w:b/>
              </w:rPr>
            </w:pPr>
            <w:r w:rsidRPr="00E1586F">
              <w:rPr>
                <w:rFonts w:asciiTheme="minorHAnsi" w:hAnsiTheme="minorHAnsi" w:cstheme="minorHAnsi"/>
                <w:b/>
              </w:rPr>
              <w:t>V.</w:t>
            </w:r>
            <w:r w:rsidR="00CE3AF6">
              <w:rPr>
                <w:rFonts w:asciiTheme="minorHAnsi" w:hAnsiTheme="minorHAnsi" w:cstheme="minorHAnsi"/>
                <w:b/>
              </w:rPr>
              <w:t xml:space="preserve"> </w:t>
            </w:r>
            <w:r w:rsidRPr="00E1586F">
              <w:rPr>
                <w:rFonts w:asciiTheme="minorHAnsi" w:hAnsiTheme="minorHAnsi" w:cstheme="minorHAnsi"/>
                <w:b/>
              </w:rPr>
              <w:t>Obszary okołobiegunowe</w:t>
            </w:r>
          </w:p>
          <w:p w:rsidR="00E1586F" w:rsidRPr="00DA1DCE" w:rsidRDefault="00E1586F" w:rsidP="00E158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:rsidR="00E1586F" w:rsidRPr="00DA1DCE" w:rsidRDefault="00E1586F" w:rsidP="00E158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E1586F" w:rsidRPr="00DA1DCE" w:rsidRDefault="00E1586F" w:rsidP="00E158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CE3AF6" w:rsidRDefault="00E1586F" w:rsidP="00CE3A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surowce mineralne na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CE3A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E1586F" w:rsidRDefault="00E1586F" w:rsidP="00CE3A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CE3AF6"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Henryka Arctowskiego</w:t>
            </w:r>
          </w:p>
          <w:p w:rsidR="00CE3AF6" w:rsidRDefault="00CE3AF6" w:rsidP="00CE3AF6">
            <w:pPr>
              <w:pStyle w:val="Akapitzlist"/>
              <w:spacing w:after="0" w:line="240" w:lineRule="auto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E3AF6" w:rsidRDefault="00CE3AF6" w:rsidP="00CE3AF6">
            <w:pPr>
              <w:pStyle w:val="Akapitzlist"/>
              <w:spacing w:after="0" w:line="240" w:lineRule="auto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E3AF6" w:rsidRDefault="00CE3AF6" w:rsidP="00CE3AF6">
            <w:pPr>
              <w:pStyle w:val="Akapitzlist"/>
              <w:spacing w:after="0" w:line="240" w:lineRule="auto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E3AF6" w:rsidRDefault="00CE3AF6" w:rsidP="00CE3AF6">
            <w:pPr>
              <w:pStyle w:val="Akapitzlist"/>
              <w:spacing w:after="0" w:line="240" w:lineRule="auto"/>
              <w:ind w:left="123"/>
              <w:rPr>
                <w:rFonts w:asciiTheme="minorHAnsi" w:hAnsiTheme="minorHAnsi" w:cstheme="minorHAnsi"/>
                <w:b/>
              </w:rPr>
            </w:pPr>
            <w:r w:rsidRPr="00CE3AF6">
              <w:rPr>
                <w:rFonts w:asciiTheme="minorHAnsi" w:hAnsiTheme="minorHAnsi" w:cstheme="minorHAnsi"/>
                <w:b/>
              </w:rPr>
              <w:t>III. Ameryka Północna i Ameryka Południowa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nazwy państw leżących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czynniki wpływające na klimat Kanady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CE3AF6" w:rsidRDefault="00CE3AF6" w:rsidP="00CE3AF6">
            <w:pPr>
              <w:pStyle w:val="Akapitzlist"/>
              <w:spacing w:after="0" w:line="240" w:lineRule="auto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Stanach Zjednoczonych na podstawie wykresu</w:t>
            </w:r>
          </w:p>
          <w:p w:rsidR="00CE3AF6" w:rsidRDefault="00CE3AF6" w:rsidP="00CE3AF6">
            <w:pPr>
              <w:pStyle w:val="Akapitzlist"/>
              <w:spacing w:after="0" w:line="240" w:lineRule="auto"/>
              <w:ind w:left="12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E3AF6" w:rsidRDefault="00CE3AF6" w:rsidP="00CE3AF6">
            <w:pPr>
              <w:pStyle w:val="Akapitzlist"/>
              <w:spacing w:after="0" w:line="240" w:lineRule="auto"/>
              <w:ind w:left="1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3AF6">
              <w:rPr>
                <w:rFonts w:asciiTheme="minorHAnsi" w:hAnsiTheme="minorHAnsi" w:cstheme="minorHAnsi"/>
                <w:b/>
                <w:sz w:val="24"/>
                <w:szCs w:val="24"/>
              </w:rPr>
              <w:t>IV. Australia i Oceania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91" w:hanging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A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Pr="00CE3AF6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CE3A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mapy tematycznej</w:t>
            </w:r>
          </w:p>
          <w:p w:rsidR="00CE3AF6" w:rsidRDefault="00CE3AF6" w:rsidP="00CE3A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E3AF6" w:rsidRDefault="00CE3AF6" w:rsidP="00CE3A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3AF6">
              <w:rPr>
                <w:rFonts w:asciiTheme="minorHAnsi" w:hAnsiTheme="minorHAnsi" w:cstheme="minorHAnsi"/>
                <w:b/>
                <w:sz w:val="24"/>
                <w:szCs w:val="24"/>
              </w:rPr>
              <w:t>V.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E3AF6">
              <w:rPr>
                <w:rFonts w:asciiTheme="minorHAnsi" w:hAnsiTheme="minorHAnsi" w:cstheme="minorHAnsi"/>
                <w:b/>
                <w:sz w:val="24"/>
                <w:szCs w:val="24"/>
              </w:rPr>
              <w:t>Obszary okołobiegunowe</w:t>
            </w:r>
          </w:p>
          <w:p w:rsidR="00CE3AF6" w:rsidRPr="00DA1DCE" w:rsidRDefault="00CE3AF6" w:rsidP="00CE3A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68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CE3AF6" w:rsidRDefault="00CE3AF6" w:rsidP="00CE3A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CE3AF6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0854" w:rsidRDefault="00470854" w:rsidP="00A161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0854" w:rsidRDefault="00470854" w:rsidP="00A161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16171" w:rsidRDefault="00A16171" w:rsidP="00A161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6171">
              <w:rPr>
                <w:rFonts w:asciiTheme="minorHAnsi" w:hAnsiTheme="minorHAnsi" w:cstheme="minorHAnsi"/>
                <w:b/>
                <w:sz w:val="24"/>
                <w:szCs w:val="24"/>
              </w:rPr>
              <w:t>III. Ameryka Północna i Ameryka Południowa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:rsidR="00A16171" w:rsidRPr="002F3908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na podstawie wybranych źródeł 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Ameryce i wskazuje je na mapie 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w światowym eksporcie wybranych płodów rolnych na podstawie wykresu 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A16171" w:rsidRDefault="00A16171" w:rsidP="00A16171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16171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  <w:p w:rsidR="00A16171" w:rsidRDefault="00A16171" w:rsidP="00A1617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6171" w:rsidRDefault="00A16171" w:rsidP="00A16171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A16171">
              <w:rPr>
                <w:rFonts w:asciiTheme="minorHAnsi" w:hAnsiTheme="minorHAnsi" w:cstheme="minorHAnsi"/>
                <w:b/>
              </w:rPr>
              <w:t>IV. Australia i Oceania</w:t>
            </w:r>
          </w:p>
          <w:p w:rsidR="00A16171" w:rsidRPr="00964E43" w:rsidRDefault="00A16171" w:rsidP="00A16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</w:p>
          <w:p w:rsidR="00A16171" w:rsidRDefault="00A16171" w:rsidP="00A16171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A16171" w:rsidRDefault="00A16171" w:rsidP="00A16171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A16171" w:rsidRDefault="00A16171" w:rsidP="00A16171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A16171" w:rsidRDefault="00A16171" w:rsidP="00A16171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A16171" w:rsidRDefault="00A16171" w:rsidP="00A16171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61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przedstawia znaczenie turystyki w rozwoju gospodarki Australii i Oceanii</w:t>
            </w:r>
          </w:p>
          <w:p w:rsidR="00A16171" w:rsidRPr="00A16171" w:rsidRDefault="00A16171" w:rsidP="00A161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16171" w:rsidRDefault="00A16171" w:rsidP="00A161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6171">
              <w:rPr>
                <w:rFonts w:asciiTheme="minorHAnsi" w:hAnsiTheme="minorHAnsi" w:cstheme="minorHAnsi"/>
                <w:b/>
              </w:rPr>
              <w:t>V.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16171">
              <w:rPr>
                <w:rFonts w:asciiTheme="minorHAnsi" w:hAnsiTheme="minorHAnsi" w:cstheme="minorHAnsi"/>
                <w:b/>
              </w:rPr>
              <w:t>Obszary okołobiegunowe</w:t>
            </w:r>
          </w:p>
          <w:p w:rsidR="00A16171" w:rsidRDefault="00A16171" w:rsidP="00A16171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412D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A16171" w:rsidRDefault="00A16171" w:rsidP="00A16171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ludy zamieszkujące Arktykę 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A16171" w:rsidRDefault="00A16171" w:rsidP="00A16171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A16171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0854" w:rsidRDefault="00470854" w:rsidP="00550C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0854" w:rsidRDefault="00470854" w:rsidP="00550C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C4F">
              <w:rPr>
                <w:rFonts w:asciiTheme="minorHAnsi" w:hAnsiTheme="minorHAnsi" w:cstheme="minorHAnsi"/>
                <w:b/>
                <w:sz w:val="24"/>
                <w:szCs w:val="24"/>
              </w:rPr>
              <w:t>III. Ameryka Północna i Ameryka Południowa</w:t>
            </w:r>
          </w:p>
          <w:p w:rsidR="00550C4F" w:rsidRPr="00D14B69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Ameryce</w:t>
            </w:r>
          </w:p>
          <w:p w:rsidR="00550C4F" w:rsidRPr="00D14B69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związek stref klimatycznych ze strefami roślinnymi w Ameryce</w:t>
            </w:r>
          </w:p>
          <w:p w:rsidR="00550C4F" w:rsidRPr="00D14B69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550C4F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550C4F" w:rsidRDefault="00550C4F" w:rsidP="00550C4F">
            <w:pPr>
              <w:pStyle w:val="Default"/>
              <w:numPr>
                <w:ilvl w:val="1"/>
                <w:numId w:val="4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550C4F" w:rsidRPr="00D14B69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550C4F" w:rsidRPr="00D14B69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550C4F" w:rsidRPr="00D14B69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550C4F" w:rsidRPr="00D14B69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Kanadzie</w:t>
            </w:r>
          </w:p>
          <w:p w:rsidR="00550C4F" w:rsidRPr="00D14B69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550C4F" w:rsidRPr="00D14B69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550C4F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550C4F" w:rsidRDefault="00550C4F" w:rsidP="00550C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omawia przyczyny marnowania żywności na przykładzie Stanów Zjednoczonych</w:t>
            </w:r>
          </w:p>
          <w:p w:rsidR="00550C4F" w:rsidRP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0C4F" w:rsidRDefault="00550C4F" w:rsidP="00550C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C4F">
              <w:rPr>
                <w:rFonts w:asciiTheme="minorHAnsi" w:hAnsiTheme="minorHAnsi" w:cstheme="minorHAnsi"/>
                <w:b/>
                <w:sz w:val="24"/>
                <w:szCs w:val="24"/>
              </w:rPr>
              <w:t>IV. Australia i Oceania</w:t>
            </w:r>
          </w:p>
          <w:p w:rsidR="00550C4F" w:rsidRPr="00964E43" w:rsidRDefault="00550C4F" w:rsidP="00550C4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wyjaśnia wpływ położenia Australii na klimat</w:t>
            </w:r>
          </w:p>
          <w:p w:rsidR="00550C4F" w:rsidRDefault="00550C4F" w:rsidP="00550C4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550C4F" w:rsidRDefault="00550C4F" w:rsidP="00550C4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550C4F" w:rsidRDefault="00550C4F" w:rsidP="00550C4F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omawia znaczenie przemysłów przetwórczego i zaawansowanych technologii w rozwoju Australii</w:t>
            </w:r>
          </w:p>
          <w:p w:rsidR="00550C4F" w:rsidRPr="00550C4F" w:rsidRDefault="00550C4F" w:rsidP="00550C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50C4F" w:rsidRDefault="00550C4F" w:rsidP="00550C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C4F">
              <w:rPr>
                <w:rFonts w:asciiTheme="minorHAnsi" w:hAnsiTheme="minorHAnsi" w:cstheme="minorHAnsi"/>
                <w:b/>
                <w:sz w:val="24"/>
                <w:szCs w:val="24"/>
              </w:rPr>
              <w:t>V. Obszary okołobiegunowe</w:t>
            </w:r>
          </w:p>
          <w:p w:rsidR="00550C4F" w:rsidRDefault="00550C4F" w:rsidP="00550C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550C4F" w:rsidRPr="00243909" w:rsidRDefault="00550C4F" w:rsidP="00550C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550C4F" w:rsidRDefault="00550C4F" w:rsidP="00550C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550C4F" w:rsidRDefault="00550C4F" w:rsidP="00550C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550C4F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  <w:p w:rsidR="00412DA5" w:rsidRDefault="00412DA5" w:rsidP="00412DA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2DA5" w:rsidRPr="00412DA5" w:rsidRDefault="00412DA5" w:rsidP="0041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2DA5" w:rsidRDefault="00412DA5" w:rsidP="00412D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2DA5">
              <w:rPr>
                <w:rFonts w:asciiTheme="minorHAnsi" w:hAnsiTheme="minorHAnsi" w:cstheme="minorHAnsi"/>
                <w:b/>
                <w:sz w:val="24"/>
                <w:szCs w:val="24"/>
              </w:rPr>
              <w:t>III. Ameryka Północna i Ameryka Południowa</w:t>
            </w:r>
          </w:p>
          <w:p w:rsidR="00412DA5" w:rsidRDefault="00412DA5" w:rsidP="00412DA5">
            <w:pPr>
              <w:pStyle w:val="Default"/>
              <w:numPr>
                <w:ilvl w:val="0"/>
                <w:numId w:val="1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i Ameryki Południowej na podstawie map tematycznych </w:t>
            </w:r>
          </w:p>
          <w:p w:rsidR="00412DA5" w:rsidRDefault="00412DA5" w:rsidP="00412DA5">
            <w:pPr>
              <w:pStyle w:val="Default"/>
              <w:numPr>
                <w:ilvl w:val="0"/>
                <w:numId w:val="1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:rsidR="00412DA5" w:rsidRDefault="00412DA5" w:rsidP="00412DA5">
            <w:pPr>
              <w:pStyle w:val="Default"/>
              <w:numPr>
                <w:ilvl w:val="0"/>
                <w:numId w:val="1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działania człowieka mające na celu ochronę walorów przyrodniczych Amazonii</w:t>
            </w:r>
          </w:p>
          <w:p w:rsidR="00412DA5" w:rsidRDefault="00412DA5" w:rsidP="00412DA5">
            <w:pPr>
              <w:pStyle w:val="Default"/>
              <w:numPr>
                <w:ilvl w:val="0"/>
                <w:numId w:val="1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 w:rsidR="00412DA5" w:rsidRDefault="00412DA5" w:rsidP="00412DA5">
            <w:pPr>
              <w:pStyle w:val="Default"/>
              <w:numPr>
                <w:ilvl w:val="0"/>
                <w:numId w:val="1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4708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412DA5" w:rsidRDefault="00412DA5" w:rsidP="00412DA5">
            <w:pPr>
              <w:pStyle w:val="Default"/>
              <w:numPr>
                <w:ilvl w:val="0"/>
                <w:numId w:val="1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przebiegiem północnej granicy upraw i lasów w Kanadzie</w:t>
            </w:r>
          </w:p>
          <w:p w:rsidR="00412DA5" w:rsidRDefault="00412DA5" w:rsidP="00412DA5">
            <w:pPr>
              <w:pStyle w:val="Default"/>
              <w:numPr>
                <w:ilvl w:val="0"/>
                <w:numId w:val="1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412DA5" w:rsidRDefault="00412DA5" w:rsidP="00412DA5">
            <w:pPr>
              <w:pStyle w:val="Default"/>
              <w:numPr>
                <w:ilvl w:val="0"/>
                <w:numId w:val="1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412DA5" w:rsidRDefault="00412DA5" w:rsidP="00412DA5">
            <w:pPr>
              <w:pStyle w:val="Default"/>
              <w:numPr>
                <w:ilvl w:val="0"/>
                <w:numId w:val="1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412DA5">
              <w:rPr>
                <w:rFonts w:asciiTheme="minorHAnsi" w:hAnsiTheme="minorHAnsi" w:cstheme="minorHAnsi"/>
                <w:sz w:val="18"/>
                <w:szCs w:val="18"/>
              </w:rPr>
              <w:t>ocenia rolę Stanów Zjednoczonych w gospodarce 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12DA5">
              <w:rPr>
                <w:rFonts w:asciiTheme="minorHAnsi" w:hAnsiTheme="minorHAnsi" w:cstheme="minorHAnsi"/>
                <w:sz w:val="18"/>
                <w:szCs w:val="18"/>
              </w:rPr>
              <w:t>na podstawie analizy danych statystycznych</w:t>
            </w:r>
          </w:p>
          <w:p w:rsidR="00412DA5" w:rsidRDefault="00412DA5" w:rsidP="00412DA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2DA5" w:rsidRDefault="00412DA5" w:rsidP="00412DA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12DA5">
              <w:rPr>
                <w:rFonts w:asciiTheme="minorHAnsi" w:hAnsiTheme="minorHAnsi" w:cstheme="minorHAnsi"/>
                <w:b/>
              </w:rPr>
              <w:t>IV. Australia i Oceania</w:t>
            </w:r>
          </w:p>
          <w:p w:rsidR="00412DA5" w:rsidRDefault="00412DA5" w:rsidP="00412D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klimatem a zasobami wód powierzchniowych w Australii</w:t>
            </w:r>
          </w:p>
          <w:p w:rsidR="00412DA5" w:rsidRDefault="00412DA5" w:rsidP="00412D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412DA5" w:rsidRPr="00412DA5" w:rsidRDefault="00412DA5" w:rsidP="00412D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412D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  <w:p w:rsidR="00412DA5" w:rsidRPr="00412DA5" w:rsidRDefault="00412DA5" w:rsidP="00412DA5">
            <w:pPr>
              <w:pStyle w:val="Akapitzlist"/>
              <w:spacing w:after="0" w:line="240" w:lineRule="auto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2DA5" w:rsidRDefault="00412DA5" w:rsidP="00412D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2DA5">
              <w:rPr>
                <w:rFonts w:asciiTheme="minorHAnsi" w:hAnsiTheme="minorHAnsi" w:cstheme="minorHAnsi"/>
                <w:b/>
                <w:sz w:val="24"/>
                <w:szCs w:val="24"/>
              </w:rPr>
              <w:t>V. Obszary okołobiegunowe</w:t>
            </w:r>
          </w:p>
          <w:p w:rsidR="00412DA5" w:rsidRPr="00243909" w:rsidRDefault="00412DA5" w:rsidP="00412D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412DA5" w:rsidRDefault="00412DA5" w:rsidP="00412D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na podstawie dostępnych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12DA5" w:rsidRPr="00412DA5" w:rsidRDefault="00412DA5" w:rsidP="00412D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412DA5">
              <w:rPr>
                <w:rFonts w:asciiTheme="minorHAnsi" w:hAnsiTheme="minorHAnsi" w:cstheme="minorHAnsi"/>
                <w:sz w:val="18"/>
                <w:szCs w:val="18"/>
              </w:rPr>
              <w:t>omawia wkład Polaków w badania obszarów polarnych na podstawie dostępnych źródeł</w:t>
            </w:r>
          </w:p>
        </w:tc>
      </w:tr>
    </w:tbl>
    <w:p w:rsidR="00A11EA7" w:rsidRPr="00961CF1" w:rsidRDefault="00A11EA7" w:rsidP="00D62301">
      <w:pPr>
        <w:jc w:val="center"/>
        <w:rPr>
          <w:sz w:val="24"/>
          <w:szCs w:val="24"/>
        </w:rPr>
      </w:pPr>
    </w:p>
    <w:sectPr w:rsidR="00A11EA7" w:rsidRPr="00961CF1" w:rsidSect="00385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C7"/>
    <w:multiLevelType w:val="hybridMultilevel"/>
    <w:tmpl w:val="7954127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E6D27"/>
    <w:multiLevelType w:val="hybridMultilevel"/>
    <w:tmpl w:val="A2B21E5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>
    <w:nsid w:val="7B0F330E"/>
    <w:multiLevelType w:val="hybridMultilevel"/>
    <w:tmpl w:val="9E54AB5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7C9A75C3"/>
    <w:multiLevelType w:val="hybridMultilevel"/>
    <w:tmpl w:val="3BB4CB2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244"/>
    <w:rsid w:val="000C0F2D"/>
    <w:rsid w:val="001B7EA2"/>
    <w:rsid w:val="001D46DC"/>
    <w:rsid w:val="00385244"/>
    <w:rsid w:val="00412DA5"/>
    <w:rsid w:val="00470854"/>
    <w:rsid w:val="00502B79"/>
    <w:rsid w:val="00550C4F"/>
    <w:rsid w:val="005723F6"/>
    <w:rsid w:val="00703AF5"/>
    <w:rsid w:val="00763F5F"/>
    <w:rsid w:val="00793F5A"/>
    <w:rsid w:val="009417FD"/>
    <w:rsid w:val="00961CF1"/>
    <w:rsid w:val="00A00179"/>
    <w:rsid w:val="00A079B9"/>
    <w:rsid w:val="00A11EA7"/>
    <w:rsid w:val="00A16171"/>
    <w:rsid w:val="00CD1FAA"/>
    <w:rsid w:val="00CE3AF6"/>
    <w:rsid w:val="00CF50AB"/>
    <w:rsid w:val="00D567B7"/>
    <w:rsid w:val="00D62301"/>
    <w:rsid w:val="00E1586F"/>
    <w:rsid w:val="00F007FB"/>
    <w:rsid w:val="00F34948"/>
    <w:rsid w:val="00F66AB4"/>
    <w:rsid w:val="00F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FA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E1586F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1EA7"/>
    <w:pPr>
      <w:ind w:left="720"/>
      <w:contextualSpacing/>
    </w:pPr>
  </w:style>
  <w:style w:type="paragraph" w:customStyle="1" w:styleId="Default">
    <w:name w:val="Default"/>
    <w:rsid w:val="00F007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723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3F6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rsid w:val="00E1586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2703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2018-09-06T21:24:00Z</cp:lastPrinted>
  <dcterms:created xsi:type="dcterms:W3CDTF">2018-09-06T21:28:00Z</dcterms:created>
  <dcterms:modified xsi:type="dcterms:W3CDTF">2018-09-06T21:28:00Z</dcterms:modified>
</cp:coreProperties>
</file>